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textAlignment w:val="center"/>
        <w:rPr>
          <w:rFonts w:hint="eastAsia" w:ascii="黑体" w:hAnsi="黑体" w:eastAsia="黑体" w:cs="黑体"/>
          <w:b w:val="0"/>
          <w:bCs w:val="0"/>
          <w:i w:val="0"/>
          <w:iCs w:val="0"/>
          <w:color w:val="000000"/>
          <w:kern w:val="0"/>
          <w:sz w:val="32"/>
          <w:szCs w:val="32"/>
          <w:u w:val="none"/>
          <w:lang w:val="en-US" w:eastAsia="zh-CN" w:bidi="ar"/>
        </w:rPr>
      </w:pPr>
      <w:bookmarkStart w:id="0" w:name="_GoBack"/>
      <w:r>
        <w:rPr>
          <w:rFonts w:hint="eastAsia" w:ascii="黑体" w:hAnsi="黑体" w:eastAsia="黑体" w:cs="黑体"/>
          <w:b w:val="0"/>
          <w:bCs w:val="0"/>
          <w:i w:val="0"/>
          <w:iCs w:val="0"/>
          <w:color w:val="000000"/>
          <w:kern w:val="0"/>
          <w:sz w:val="32"/>
          <w:szCs w:val="32"/>
          <w:u w:val="none"/>
          <w:lang w:val="en-US" w:eastAsia="zh-CN" w:bidi="ar"/>
        </w:rPr>
        <w:t>附件1</w:t>
      </w:r>
    </w:p>
    <w:bookmarkEnd w:id="0"/>
    <w:tbl>
      <w:tblPr>
        <w:tblStyle w:val="3"/>
        <w:tblW w:w="1393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8"/>
        <w:gridCol w:w="3275"/>
        <w:gridCol w:w="2910"/>
        <w:gridCol w:w="3972"/>
        <w:gridCol w:w="3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1" w:hRule="atLeast"/>
        </w:trPr>
        <w:tc>
          <w:tcPr>
            <w:tcW w:w="13933"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华文中宋" w:hAnsi="华文中宋" w:eastAsia="华文中宋" w:cs="华文中宋"/>
                <w:b/>
                <w:bCs/>
                <w:i w:val="0"/>
                <w:iCs w:val="0"/>
                <w:color w:val="000000"/>
                <w:kern w:val="0"/>
                <w:sz w:val="40"/>
                <w:szCs w:val="40"/>
                <w:u w:val="none"/>
                <w:lang w:val="en-US" w:eastAsia="zh-CN" w:bidi="ar"/>
              </w:rPr>
            </w:pPr>
            <w:r>
              <w:rPr>
                <w:rFonts w:hint="eastAsia" w:ascii="华文中宋" w:hAnsi="华文中宋" w:eastAsia="华文中宋" w:cs="华文中宋"/>
                <w:b/>
                <w:bCs/>
                <w:i w:val="0"/>
                <w:iCs w:val="0"/>
                <w:color w:val="000000"/>
                <w:kern w:val="0"/>
                <w:sz w:val="40"/>
                <w:szCs w:val="40"/>
                <w:u w:val="none"/>
                <w:lang w:val="en-US" w:eastAsia="zh-CN" w:bidi="ar"/>
              </w:rPr>
              <w:t>2022年度自然资源科学技术奖（土地组）专业评审组初审通过成果—</w:t>
            </w:r>
          </w:p>
          <w:p>
            <w:pPr>
              <w:keepNext w:val="0"/>
              <w:keepLines w:val="0"/>
              <w:widowControl/>
              <w:suppressLineNumbers w:val="0"/>
              <w:jc w:val="center"/>
              <w:textAlignment w:val="center"/>
              <w:rPr>
                <w:rFonts w:hint="eastAsia" w:ascii="华文中宋" w:hAnsi="华文中宋" w:eastAsia="华文中宋" w:cs="华文中宋"/>
                <w:b/>
                <w:bCs/>
                <w:i w:val="0"/>
                <w:iCs w:val="0"/>
                <w:color w:val="000000"/>
                <w:kern w:val="0"/>
                <w:sz w:val="40"/>
                <w:szCs w:val="40"/>
                <w:u w:val="none"/>
                <w:lang w:val="en-US" w:eastAsia="zh-CN" w:bidi="ar"/>
              </w:rPr>
            </w:pPr>
            <w:r>
              <w:rPr>
                <w:rFonts w:hint="eastAsia" w:ascii="华文中宋" w:hAnsi="华文中宋" w:eastAsia="华文中宋" w:cs="华文中宋"/>
                <w:b/>
                <w:bCs/>
                <w:i w:val="0"/>
                <w:iCs w:val="0"/>
                <w:color w:val="000000"/>
                <w:kern w:val="0"/>
                <w:sz w:val="40"/>
                <w:szCs w:val="40"/>
                <w:u w:val="none"/>
                <w:lang w:val="en-US" w:eastAsia="zh-CN" w:bidi="ar"/>
              </w:rPr>
              <w:t>科技进步奖（44项）</w:t>
            </w:r>
          </w:p>
          <w:p>
            <w:pPr>
              <w:keepNext w:val="0"/>
              <w:keepLines w:val="0"/>
              <w:widowControl/>
              <w:suppressLineNumbers w:val="0"/>
              <w:jc w:val="center"/>
              <w:textAlignment w:val="center"/>
              <w:rPr>
                <w:rFonts w:ascii="华文中宋" w:hAnsi="华文中宋" w:eastAsia="华文中宋" w:cs="华文中宋"/>
                <w:b/>
                <w:bCs/>
                <w:i w:val="0"/>
                <w:iCs w:val="0"/>
                <w:color w:val="000000"/>
                <w:sz w:val="40"/>
                <w:szCs w:val="40"/>
                <w:u w:val="none"/>
              </w:rPr>
            </w:pPr>
            <w:r>
              <w:rPr>
                <w:rFonts w:hint="eastAsia" w:ascii="宋体" w:hAnsi="宋体" w:eastAsia="宋体" w:cs="宋体"/>
                <w:b/>
                <w:bCs/>
                <w:i w:val="0"/>
                <w:iCs w:val="0"/>
                <w:color w:val="000000"/>
                <w:kern w:val="0"/>
                <w:sz w:val="18"/>
                <w:szCs w:val="18"/>
                <w:u w:val="none"/>
                <w:lang w:val="en-US" w:eastAsia="zh-CN" w:bidi="ar"/>
              </w:rPr>
              <w:t>（序号与排名无关）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成果名称</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主要完成单位</w:t>
            </w:r>
          </w:p>
        </w:tc>
        <w:tc>
          <w:tcPr>
            <w:tcW w:w="39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主要完成人员</w:t>
            </w:r>
          </w:p>
        </w:tc>
        <w:tc>
          <w:tcPr>
            <w:tcW w:w="3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推荐单位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集体土地增值收益核算与分配关键技术及应用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中国自然资源经济研究院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秦静、张萌、杨景胜、贺明玉、李慧、唐正国、张同德、焦真、朱勇原、张玉梅</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中国自然资源经济研究院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基于时空大数据的国土空间规划编制智慧化关键技术研究与应用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武汉市规划研究院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陈韦、丘永东、武洁、王磊、胡冬冬、望开磊、吴啸、张古月、何寰、王岳丽、严飞、王芳、周勃、周星宇、姜勇</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中国土地学会城市土地分会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中国土地利用的碳源/汇效应及机理研究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南京大学、中国科学院地理科学与资源研究所</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黄贤金、朱阿兴、王绍强、杨琳、张秀英、赖力、赵荣钦、张梅、杨洪、陈逸、漆信贤、卢芹莉、李禕、宋娅娅</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中国土地学会土地经济分会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土地利用与生态保护协同优化关键技术及应用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北京师范大学、武汉大学、自然资源部国土空间规划研究中心</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王静、刘耀林、何建华、张晓玲、孔雪松、程红光、刘殿锋、金志丰、赵翔、张璇、翟天林、张紫怡、黄隆杨、方莹、刘晶晶</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中国土地学会土地经济分会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数字化赋能产业空间高效配置的关键技术创新与应用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上海市地质调查研究院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方国安、范华、段浩、邵一希、朱蕾、代兵、章晓曼、刘曦、卢方方、徐小峰、刘慧、郝文璇、马敏、费一、刘明燕</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中国半城市化地区土地利用与空间规划治理的理论、方法与实践应用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清华大学、同济大学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田莉、郭炎、姚之浩、梁印龙、朱介鸣、王晨跃、韩曼曼、裴新生、范晨璟、周麟、何子张、李晴、徐勤政、严雅琦、王雨</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实用性村庄规划理论与实践</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中国国土勘测规划院、河海大学、湖南省国土资源规划院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田志强、赵雲泰、赵小风、张宁、麻战洪、袁源、谭勇、刘冬荣、张辉、张兴榆、刘茗、陈宇琛、赵恺、周小丹、吕晓</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大湖流域多尺度自然要素综合评价和国土空间优化技术集成与应用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江西省国土空间调查规划研究院、江西农业大学、苍穹数码技术股份有限公司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邵虹、王建辉、于少康、罗璇、郭熙、陈美球、叶英聪、甘晓辉、汪浩、李慈武、郭松、饶磊、梁芳艳、姜霁宁、熊健</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江西省自然资源厅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国土空间用途管制框架体系、关键技术与应用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自然资源部咨询研究中心、江苏省国土资源研究中心（江苏省土地开发征用事务所）、南京国图信息产业有限公司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徐小黎、李勇、毕云龙、宫玉泉、张晓蕾、谭丽萍、涂梦昭、荣冬梅、严长清、王佳佳、莫楠、付丽、周蕴、张晓颜、陈思</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自然资源部咨询研究中心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综合承载力视角下的长三角地区多尺度国土空间格局优化技术与应用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上海市地质调查研究院、浙江大学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张群、顾红、岳文泽、王莉莉、高魏、汪燕衍、邱思齐、刘婷、许言、叶天羽、吕姗、曹操、方圆、饶良伟、闫文晓</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江西省第三次国土调查关键技术与应用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江西省国土空间调查规划研究院、中南大学、江西省自然资源测绘与监测院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梁永刚、谢秋昌、 陈杰、刘建华、陈琼、刘宇琼、陈娴、饶四强、胡国超、梁珍宝、许亚运、丁思超、李隆君、张洁良、邹胜武</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江西省自然资源厅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共享理念下新型城乡建设用地制度体系构建研究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中国地质大学（武汉）、浙江大学、海南大学、厦门大学、浙大城市学院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唐健、王庆日、谭荣、熊昌盛、蒋明利、王荣宇、鲍海君、胡守庚、廖蓉、吴思</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面向国土空间规划决策的城市扩张管制理论方法及应用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中国矿业大学、云南农业大学、自然资源部国土空间规划研究中心</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李效顺、杨俊、蒋冬梅、李永峰、曹根榕、李鑫、张建、刘希朝、张川、陈姜全、耿艺伟、成菊美、季海涛、宋诗雯、张利</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省级不动产和自然资源统一确权登记关键技术及应用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西省自然资源确权登记中心、山西大学、山西省煤炭地质物探测绘院有限公司、浪潮软件科技有限公司、浙江臻善科技股份有限公司、中国人民解放军战略支援部队航天工程大学航天信息学院、山西省测绘地理信息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王润莲、杜自强、赵磊、曹峰、汪雯雯、穆遥、朱家兵、吴新彪、李俊合、邬建军、张彦欣、于旭庭、张文凯、齐亚男、赵云波</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山西省自然资源厅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长三角经济区永久基本农田保护建设方法与技术创新研究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江苏省土地勘测规划院、南京大学、中国科学院南京土壤研究所、河海大学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朱凤武、金晓斌、乔俊、陈浮、姚新春、张志飞、鲍桂叶、顾铮鸣、曹春艳、许桃元、王建国、谢薇、薛红琳</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存量时代城市更新制度建设方法路径与关键技术</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清华大学、清华大学建筑设计研究院有限公司、北京建筑大学、北方工业大学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唐燕、祝贺、杨东、殷小勇、李婧、张璐、刘思璐、邵旭涛、蔡智、叶珩羽</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土地整治多元协同监测与全过程监管关键技术及应用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广东省土地开发整治中心、 浙江大学、海南大学、广州市华南自然资源科学技术研究院、大连理工大学、广东友元国土信息工程有限公司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杨远光、肖武、胡月明、陈志奎、王卫、苏少青、李宽、王儒密、谢英凯、邹润彦</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中国土地学会国土整治与生态修复分会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乡村振兴视域中的农村土地整治研究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自然资源部国土整治中心、北京市农林科学院信息技术研究中心、中国地质大学（北京）、中国科学院地理科学与资源研究所</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刘新卫、梁梦茵、孔凡婕、唐秀美、胡业翠、宋伟</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自然资源卫星国土遥感监测关键技术及业务化应用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自然资源部国土卫星遥感应用中心、北京国测星绘信息技术有限公司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尤淑撑、甘宇航、刘爱霞、王权、罗建军、张涛、王忠武、刘克、罗征宇、李鸿洲、刘慧杰、胡轶之、韩晓彤、牟兴林、傅征博</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自然资源部国土卫星遥感应用中心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耕地利用和质量动态变化联合监测关键技术集成与应用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四川农业大学、四川省国土科学技术研究院（四川省卫星应用技术中心）、北京大学、四川省耕地质量与肥料工作总站、成都中地时空科技有限公司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高雪松、王永峰、刘伦、李启权、王勇、兰婷、欧定华、苟曦、赵希翼、吴晔晖</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四川省土地学会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复杂城市环境国土资源监测智能遥感技术研究与应用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上海市测绘院、华东师范大学、南京大学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谭琨、赵峰、杜培军、潘琛、刘一宁、岳照溪、辛亮、王雪、尹玉廷、王琳</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全国土地利用管理信息分析与决策支持</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自然资源部信息中心、北京师范大学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张迪、姜广辉、李蕾、郭瑞雪、周霆、张丽君、祝培甜、陈霈弦、张丹凤、陈相利、戈晚晴、李茂</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自然资源多规则跨域协同、业务四化管理及异步联审关键技术与应用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黑龙江省国土空间规划研究院、武汉大学、南京市国土资源信息中心、沈阳市土地储备中心、徐州市测绘地理信息中心、吉奥时空信息技术股份有限公司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狄春、刘学伟、桂志鹏、陈波、宋英赫、范凯、迟有忠、代艳坤、杨曦、李论</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黑龙江省自然资源厅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国土空间—交通一体化规划技术</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北京大学、广东省城乡规划设计研究院有限责任公司、深圳市城市交通规划设计研究中心股份有限公司、广东省土地调查规划院、智慧足迹数据科技有限公司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赵鹏军、张晓春、冯长春、吕迪、刘沛、海晓东、廖琪、杨宇星、王果、刘翠霞、杨晗孜、万婕、胡昊宇、余玲、于昭</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成渝山地平原过渡区土地综合整治关键技术与应用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重庆地质矿产研究院、南京大学、重庆市国土整治中心、四川省国土整治中心、中国科学院西北生态环境资源研究院、重庆市规划和自然资源调查监测院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周珉羽、周生路、章立、赵涛、曹伟、胡勇、张爽、骆训、高润霞、王宴会、黄健、刘今朝、穆羽、田茂强、韩文友</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重庆市规划和自然资源学会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可持续发展的国土空间规划信息平台研发与应用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武汉市自然资源保护利用中心</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亢德芝、付雄武、沈平、徐剑、吴荡、雷媛、郑金、郑业晴、龚睿、陈佩奇、李斯、张伟铭、吴不为、刘森保、宋野</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中国土地学会城市土地分会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超大城市国土空间规划体系建构：广州的实践与创新</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广州市城市规划勘测设计研究院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黄慧明、朱江、邓兴栋、邓木林、韩文超、尹向东、李一璇、刘国威、方然、朱红、梁景宇、徐世乐、周岱霖、胡嘉佩、欧阳效福</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长江上游山地城市水资源协同规划关键技术研究</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重庆市规划设计研究院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刘亚丽、曹春霞、张臻、孟庆、陈治刚、曹颖、冷炳荣、陈敏、刘清全、邓丽</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重庆市规划和自然资源学会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工业用地配置制度优化研究与政策实践</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中国国土勘测规划院、南京大学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杨红、陈志刚、黄保华、李华、刘鸿、吴飞、鞠彬、彭婧、王青、邢保冬</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特大山地城市信息模型（CIM）平台构建与应用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重庆市勘测院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陈翰新、向泽君、薛梅、李锋、詹勇、李劼、张俊前、陈光、刘一臻、杨元</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重庆市规划和自然资源局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中国土地二级市场改革关键问题、制度体系建设研究及示范应用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自然资源部不动产登记中心、自然资源部信息中心、上海市土地交易事务中心、宁波市不动产登记中心、南京市土地整理和集体土地征收管理中心</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周金瑾、卢为民、陆新亚、朴英、金川、杨帆、楼立明、邱少俊、王建武、张尚斌、卢静、王忠、林继红、邓健、沈庆国</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自然资源部不动产登记中心（自然资源部法律事务中心）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面向高质量发展的江苏省土地整治理论研究与实践探索</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江苏省土地开发整理中心、南京大学、南京财经大学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施振斌、周寅康、王晓瑞、范业婷、徐翠兰、韩博、隋雪艳、张扬、孙瑞、吕寒、刘晶、杜小娅、刘斌、刘敏、武茂勋</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促进土地城镇化质量提升关键技术研究及示范应用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北京大学、辽宁省自然资源事务服务中心、 北京师范大学、沈阳市规划设计研究院有限公司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林坚、李洪兴、石水莲、黄大全、李婧怡、柳巧云、吴佳雨、王思琢、陈诗弘、楚建群、王国申、乔治洋、许超诣、荀文会、刘晨</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浙江省国土空间规划实施监督信息系统</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浙江省自然资源厅信息中心、上海数慧系统技术有限公司、浙江省国土空间规划研究院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黄炎、郭英、王奇、邱新忠、朱照续、胡庆钢、王友富、张芸、杨海刚、俞怡文、汤赛、孙东明、屠龙海、褚俊秀、吕靓</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城市边缘区水-土污染调查综合治理技术及工程应用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陕西地建土地工程技术研究院有限责任公司、陕西省土地工程建设集团有限责任公司、长安大学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何璐、彭飚、仵亮、盛晓磊、张翼、夏龙飞、贺伟、王晶、刘思琪、孙文</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面向营商环境优化的重庆不动产登记大数据智能化关键技术研究应用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重庆市规划和自然资源信息中心、重庆邮电大学、北京世纪安图数码科技发展有限责任公司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张治清、朱丹、赵根、张旭、陈坤、闫亮、王豪、毛华锐、曾令瑶、徐珩</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重庆市规划和自然资源学会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矿区土地生态与景观损伤时空信息智能处理及协同修复技术应用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河南理工大学、河南省国土空间调查规划院、西安科技大学、河南省地球物理空间信息研究院、鹤壁市自然资源和规划局直属分局</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张合兵、王新闯、陈志超、王世东、朱帅蒙、熊晓峰、臧玲、宋玉敏、赵宗泽、潘元庆、陈秋计、聂小军、李春意、马守臣</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耕地质量要素监测关键技术突破、装备研发与应用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中国农业大学、北京方圆大地规划设计咨询有限公司、中国国土勘测规划院、中科北纬（北京）科技有限公司、沈阳巍图农业科技有限公司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孔祥斌、段增强、赵晶、董涛、张青璞、高秉博、程锋、王奇、王振营、孙晓兵、纪文君、张蚌蚌、李俐、谭敏、王爽</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中国土地学会土地资源分会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矿区生态修复中生物多样性保护恢复关键技术研究与应用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自然资源部国土整治中心、中国地质大学（北京）、中国农业大学、安徽理工大学、山西财经大学、中煤平朔集团有限公司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王军、赵中秋、黄元仿、张世文、魏洪斌、曹银贵、沈重阳、原野、张亚男、尹建平、王志鲜</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面向服务黄河流域高质量发展的土地环境地球化学技术研发及应用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山东省地质调查院、山东省国土空间规划院、山东省物化探勘查院、中化地质矿山总局山东地质勘查院</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代杰瑞、喻超、翟荣新、赵西强、张秀文、任文凯、曾宪东、董健、王增辉、杨仕鹏、李文全、刘华峰、王红晋、谢颂诗、曾庆斌</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省级国土调查成果集成管理和共享服务关键技术研究及应用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山东省国土空间数据和遥感技术研究院、北京吉威数源信息技术有限公司、山东元鸿勘测规划设计有限公司、山东建筑大学</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李军、冯永玉、史辉、王芳、邢华桥、王燕、高洁、赵国梁、王学、仇培元</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高密度超大城市生态功能空间整治修复关键技术及集成应用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建设用地和土地整理事务中心、华东师范大学、同济大学、上海市园林科学规划研究院、大自然保护协会（美国）北京代表处、上海天渊生态科技有限公司、上海市岩土工程检测中心有限公司、景遥（上海）信息技术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达良俊、陆衍、干靓、孙彦伟、陈雪初、刘静、夏杰、金岚、郑思俊、闫玉玉、夏菁、俞霖琳、郭陶然、陈敏、宋坤</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黄河下游区域国土空间优化配置关键技术研究及应用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山东省国土空间规划院、北京数慧时空信息技术有限公司</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张勇、李月霞、平宗莉、朱伟亚、张文信、王森、陈宇、刘炳良、刘凤荣、滕雨杉</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自然资源资产离任审计关键技术创新及应用</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广西壮族自治区地理信息测绘院、二十一世纪空间技术应用股份有限公司、武汉大学、广西壮族自治区审计科学研究所</w:t>
            </w:r>
          </w:p>
        </w:tc>
        <w:tc>
          <w:tcPr>
            <w:tcW w:w="3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肖明虹、眭海刚、关盛勇、张祖宇、覃现、黄铭、吴丕团、李海嘉、王长栓、韦小儒</w:t>
            </w:r>
          </w:p>
        </w:tc>
        <w:tc>
          <w:tcPr>
            <w:tcW w:w="3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广西土地学会</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如风似月行楷">
    <w:panose1 w:val="02010600010101010101"/>
    <w:charset w:val="86"/>
    <w:family w:val="auto"/>
    <w:pitch w:val="default"/>
    <w:sig w:usb0="A00002BF" w:usb1="38CF6CFB"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ZWMxMjg2MTg1MTU1NzhhNzliYjZiMTlkY2VhOGEifQ=="/>
  </w:docVars>
  <w:rsids>
    <w:rsidRoot w:val="00000000"/>
    <w:rsid w:val="22340BAA"/>
    <w:rsid w:val="399D7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5220</Words>
  <Characters>5261</Characters>
  <Lines>0</Lines>
  <Paragraphs>0</Paragraphs>
  <TotalTime>3</TotalTime>
  <ScaleCrop>false</ScaleCrop>
  <LinksUpToDate>false</LinksUpToDate>
  <CharactersWithSpaces>5264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204</dc:creator>
  <cp:lastModifiedBy>Nicole_95BX</cp:lastModifiedBy>
  <dcterms:modified xsi:type="dcterms:W3CDTF">2023-06-20T01:47:05Z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3BCC1B0F26994E72A85B3444760C07BC_12</vt:lpwstr>
  </property>
</Properties>
</file>